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24A" w:rsidRPr="00041A36" w:rsidRDefault="00DE4D46" w:rsidP="00B4324A">
      <w:pPr>
        <w:jc w:val="center"/>
        <w:rPr>
          <w:rFonts w:ascii="Arial" w:hAnsi="Arial" w:cs="Arial"/>
          <w:b/>
          <w:sz w:val="28"/>
          <w:szCs w:val="28"/>
          <w:u w:val="single"/>
          <w:lang w:val="en-GB"/>
        </w:rPr>
      </w:pPr>
      <w:r>
        <w:rPr>
          <w:rFonts w:ascii="Arial" w:hAnsi="Arial" w:cs="Arial"/>
          <w:b/>
          <w:sz w:val="28"/>
          <w:szCs w:val="28"/>
          <w:u w:val="single"/>
          <w:lang w:val="en-GB"/>
        </w:rPr>
        <w:t xml:space="preserve"> </w:t>
      </w:r>
      <w:r w:rsidR="00B4324A" w:rsidRPr="00041A36">
        <w:rPr>
          <w:rFonts w:ascii="Arial" w:hAnsi="Arial" w:cs="Arial"/>
          <w:b/>
          <w:sz w:val="28"/>
          <w:szCs w:val="28"/>
          <w:u w:val="single"/>
          <w:lang w:val="en-GB"/>
        </w:rPr>
        <w:t>Press Release</w:t>
      </w:r>
    </w:p>
    <w:p w:rsidR="00434DEB" w:rsidRPr="00041A36" w:rsidRDefault="00434DEB" w:rsidP="00434DEB">
      <w:pPr>
        <w:rPr>
          <w:rFonts w:ascii="Arial" w:hAnsi="Arial" w:cs="Tahoma"/>
          <w:b/>
          <w:bCs/>
          <w:i/>
          <w:sz w:val="28"/>
          <w:szCs w:val="28"/>
          <w:lang w:val="en-GB"/>
        </w:rPr>
      </w:pPr>
    </w:p>
    <w:p w:rsidR="00576362" w:rsidRPr="00576362" w:rsidRDefault="00576362" w:rsidP="00576362">
      <w:pPr>
        <w:jc w:val="center"/>
        <w:rPr>
          <w:rFonts w:ascii="Arial" w:hAnsi="Arial" w:cs="Arial"/>
          <w:b/>
          <w:sz w:val="28"/>
          <w:szCs w:val="28"/>
        </w:rPr>
      </w:pPr>
      <w:r w:rsidRPr="00576362">
        <w:rPr>
          <w:rFonts w:ascii="Arial" w:hAnsi="Arial" w:cs="Arial"/>
          <w:b/>
          <w:sz w:val="28"/>
          <w:szCs w:val="28"/>
        </w:rPr>
        <w:t xml:space="preserve">ACMA </w:t>
      </w:r>
      <w:proofErr w:type="spellStart"/>
      <w:r w:rsidRPr="00576362">
        <w:rPr>
          <w:rFonts w:ascii="Arial" w:hAnsi="Arial" w:cs="Arial"/>
          <w:b/>
          <w:sz w:val="28"/>
          <w:szCs w:val="28"/>
        </w:rPr>
        <w:t>xEV</w:t>
      </w:r>
      <w:proofErr w:type="spellEnd"/>
      <w:r w:rsidRPr="00576362">
        <w:rPr>
          <w:rFonts w:ascii="Arial" w:hAnsi="Arial" w:cs="Arial"/>
          <w:b/>
          <w:sz w:val="28"/>
          <w:szCs w:val="28"/>
        </w:rPr>
        <w:t xml:space="preserve"> Localisation Conference &amp; Exhibition</w:t>
      </w:r>
    </w:p>
    <w:p w:rsidR="00576362" w:rsidRPr="00576362" w:rsidRDefault="00576362" w:rsidP="00576362">
      <w:pPr>
        <w:jc w:val="center"/>
        <w:rPr>
          <w:rFonts w:ascii="Arial" w:hAnsi="Arial" w:cs="Arial"/>
          <w:b/>
          <w:sz w:val="28"/>
          <w:szCs w:val="28"/>
        </w:rPr>
      </w:pPr>
    </w:p>
    <w:p w:rsidR="00576362" w:rsidRPr="00576362" w:rsidRDefault="00576362" w:rsidP="00576362">
      <w:pPr>
        <w:jc w:val="center"/>
        <w:rPr>
          <w:rFonts w:ascii="Arial" w:hAnsi="Arial" w:cs="Arial"/>
          <w:sz w:val="28"/>
          <w:szCs w:val="28"/>
        </w:rPr>
      </w:pPr>
      <w:r w:rsidRPr="00576362">
        <w:rPr>
          <w:rFonts w:ascii="Arial" w:hAnsi="Arial" w:cs="Arial"/>
          <w:sz w:val="28"/>
          <w:szCs w:val="28"/>
        </w:rPr>
        <w:t xml:space="preserve">‘Localization of </w:t>
      </w:r>
      <w:proofErr w:type="spellStart"/>
      <w:r w:rsidRPr="00576362">
        <w:rPr>
          <w:rFonts w:ascii="Arial" w:hAnsi="Arial" w:cs="Arial"/>
          <w:sz w:val="28"/>
          <w:szCs w:val="28"/>
        </w:rPr>
        <w:t>xEV</w:t>
      </w:r>
      <w:proofErr w:type="spellEnd"/>
      <w:r w:rsidRPr="00576362">
        <w:rPr>
          <w:rFonts w:ascii="Arial" w:hAnsi="Arial" w:cs="Arial"/>
          <w:sz w:val="28"/>
          <w:szCs w:val="28"/>
        </w:rPr>
        <w:t xml:space="preserve"> Components &amp; Charging Infrastructure – Opportunities &amp; Challenges’</w:t>
      </w:r>
    </w:p>
    <w:p w:rsidR="00576362" w:rsidRPr="00BF0388" w:rsidRDefault="00576362" w:rsidP="00576362">
      <w:pPr>
        <w:jc w:val="center"/>
        <w:rPr>
          <w:rFonts w:ascii="Tahoma" w:hAnsi="Tahoma" w:cs="Tahoma"/>
          <w:b/>
          <w:sz w:val="28"/>
          <w:szCs w:val="28"/>
        </w:rPr>
      </w:pPr>
    </w:p>
    <w:p w:rsidR="00576362" w:rsidRPr="00BF0388" w:rsidRDefault="00576362" w:rsidP="00576362">
      <w:pPr>
        <w:jc w:val="center"/>
        <w:rPr>
          <w:rFonts w:ascii="Tahoma" w:hAnsi="Tahoma" w:cs="Tahoma"/>
          <w:b/>
          <w:sz w:val="28"/>
          <w:szCs w:val="28"/>
        </w:rPr>
      </w:pPr>
    </w:p>
    <w:p w:rsidR="00576362" w:rsidRDefault="00576362" w:rsidP="00576362">
      <w:pPr>
        <w:spacing w:line="360" w:lineRule="auto"/>
        <w:jc w:val="both"/>
        <w:rPr>
          <w:rFonts w:ascii="Arial" w:hAnsi="Arial" w:cs="Arial"/>
          <w:color w:val="000000"/>
          <w:sz w:val="28"/>
          <w:szCs w:val="28"/>
          <w:lang w:eastAsia="en-IN"/>
        </w:rPr>
      </w:pPr>
      <w:r>
        <w:rPr>
          <w:rFonts w:ascii="Arial" w:hAnsi="Arial" w:cs="Arial"/>
          <w:b/>
          <w:sz w:val="28"/>
          <w:szCs w:val="28"/>
        </w:rPr>
        <w:t>New Delhi, May 20</w:t>
      </w:r>
      <w:r w:rsidRPr="00576362">
        <w:rPr>
          <w:rFonts w:ascii="Arial" w:hAnsi="Arial" w:cs="Arial"/>
          <w:b/>
          <w:sz w:val="28"/>
          <w:szCs w:val="28"/>
        </w:rPr>
        <w:t xml:space="preserve">, 2019: </w:t>
      </w:r>
      <w:r w:rsidRPr="00576362">
        <w:rPr>
          <w:rFonts w:ascii="Arial" w:hAnsi="Arial" w:cs="Arial"/>
          <w:sz w:val="28"/>
          <w:szCs w:val="28"/>
        </w:rPr>
        <w:t xml:space="preserve">The Automotive Component Manufacturers Association of India (ACMA), the apex body of the Auto Component Industry in India, along with Society of Indian Automobile Manufacturers (SIAM) and Indian Electrical &amp; Electronics Manufacturers' Association (IEEMA), under the aegis of the Ministry of Heavy Industries &amp; Public Enterprises, successfully hosted the National </w:t>
      </w:r>
      <w:proofErr w:type="spellStart"/>
      <w:r w:rsidRPr="00576362">
        <w:rPr>
          <w:rFonts w:ascii="Arial" w:hAnsi="Arial" w:cs="Arial"/>
          <w:sz w:val="28"/>
          <w:szCs w:val="28"/>
        </w:rPr>
        <w:t>xEV</w:t>
      </w:r>
      <w:proofErr w:type="spellEnd"/>
      <w:r w:rsidRPr="00576362">
        <w:rPr>
          <w:rFonts w:ascii="Arial" w:hAnsi="Arial" w:cs="Arial"/>
          <w:sz w:val="28"/>
          <w:szCs w:val="28"/>
        </w:rPr>
        <w:t xml:space="preserve"> Localisation Conference &amp; Exhibition in New Delhi. The event centred around FAME – 2 scheme, which promotes </w:t>
      </w:r>
      <w:r w:rsidRPr="00576362">
        <w:rPr>
          <w:rFonts w:ascii="Arial" w:hAnsi="Arial" w:cs="Arial"/>
          <w:color w:val="000000"/>
          <w:sz w:val="28"/>
          <w:szCs w:val="28"/>
          <w:lang w:eastAsia="en-IN"/>
        </w:rPr>
        <w:t xml:space="preserve">Faster Adoption and Manufacturing of Hybrid and Electric Vehicles and as also the ‘Phased Manufacturing Program’.  </w:t>
      </w:r>
    </w:p>
    <w:p w:rsidR="00576362" w:rsidRPr="00576362" w:rsidRDefault="00576362" w:rsidP="00576362">
      <w:pPr>
        <w:spacing w:line="360" w:lineRule="auto"/>
        <w:jc w:val="both"/>
        <w:rPr>
          <w:rFonts w:ascii="Arial" w:hAnsi="Arial" w:cs="Arial"/>
          <w:sz w:val="28"/>
          <w:szCs w:val="28"/>
        </w:rPr>
      </w:pPr>
    </w:p>
    <w:p w:rsidR="00576362" w:rsidRDefault="00576362" w:rsidP="00576362">
      <w:pPr>
        <w:spacing w:line="360" w:lineRule="auto"/>
        <w:jc w:val="both"/>
        <w:rPr>
          <w:rFonts w:ascii="Arial" w:hAnsi="Arial" w:cs="Arial"/>
          <w:color w:val="000000"/>
          <w:sz w:val="28"/>
          <w:szCs w:val="28"/>
          <w:lang w:eastAsia="en-IN"/>
        </w:rPr>
      </w:pPr>
      <w:r w:rsidRPr="00576362">
        <w:rPr>
          <w:rFonts w:ascii="Arial" w:hAnsi="Arial" w:cs="Arial"/>
          <w:color w:val="000000"/>
          <w:sz w:val="28"/>
          <w:szCs w:val="28"/>
          <w:lang w:eastAsia="en-IN"/>
        </w:rPr>
        <w:t xml:space="preserve">At the event, top policy makers and industry experts deliberated upon opportunities &amp; challenges for local manufacturing of </w:t>
      </w:r>
      <w:proofErr w:type="spellStart"/>
      <w:r w:rsidRPr="00576362">
        <w:rPr>
          <w:rFonts w:ascii="Arial" w:hAnsi="Arial" w:cs="Arial"/>
          <w:color w:val="000000"/>
          <w:sz w:val="28"/>
          <w:szCs w:val="28"/>
          <w:lang w:eastAsia="en-IN"/>
        </w:rPr>
        <w:t>xEV</w:t>
      </w:r>
      <w:proofErr w:type="spellEnd"/>
      <w:r w:rsidRPr="00576362">
        <w:rPr>
          <w:rFonts w:ascii="Arial" w:hAnsi="Arial" w:cs="Arial"/>
          <w:color w:val="000000"/>
          <w:sz w:val="28"/>
          <w:szCs w:val="28"/>
          <w:lang w:eastAsia="en-IN"/>
        </w:rPr>
        <w:t xml:space="preserve"> components and charging infrastructure. Along-side more than 40 component manufacturing companies, showcased their latest offerings in an exhibition, at the event. </w:t>
      </w:r>
    </w:p>
    <w:p w:rsidR="00576362" w:rsidRPr="00576362" w:rsidRDefault="00576362" w:rsidP="00576362">
      <w:pPr>
        <w:spacing w:line="360" w:lineRule="auto"/>
        <w:jc w:val="both"/>
        <w:rPr>
          <w:rFonts w:ascii="Arial" w:hAnsi="Arial" w:cs="Arial"/>
          <w:sz w:val="28"/>
          <w:szCs w:val="28"/>
        </w:rPr>
      </w:pPr>
    </w:p>
    <w:p w:rsidR="00576362" w:rsidRDefault="00576362" w:rsidP="00576362">
      <w:pPr>
        <w:widowControl w:val="0"/>
        <w:tabs>
          <w:tab w:val="left" w:pos="220"/>
          <w:tab w:val="left" w:pos="720"/>
        </w:tabs>
        <w:autoSpaceDE w:val="0"/>
        <w:autoSpaceDN w:val="0"/>
        <w:adjustRightInd w:val="0"/>
        <w:spacing w:line="360" w:lineRule="auto"/>
        <w:jc w:val="both"/>
        <w:rPr>
          <w:rFonts w:ascii="Arial" w:hAnsi="Arial" w:cs="Arial"/>
          <w:sz w:val="28"/>
          <w:szCs w:val="28"/>
        </w:rPr>
      </w:pPr>
      <w:r w:rsidRPr="00576362">
        <w:rPr>
          <w:rFonts w:ascii="Arial" w:hAnsi="Arial" w:cs="Arial"/>
          <w:sz w:val="28"/>
          <w:szCs w:val="28"/>
        </w:rPr>
        <w:t xml:space="preserve">The summit was graced by eminent personalities including </w:t>
      </w:r>
      <w:proofErr w:type="spellStart"/>
      <w:r w:rsidRPr="00576362">
        <w:rPr>
          <w:rFonts w:ascii="Arial" w:hAnsi="Arial" w:cs="Arial"/>
          <w:sz w:val="28"/>
          <w:szCs w:val="28"/>
        </w:rPr>
        <w:t>Dr.</w:t>
      </w:r>
      <w:proofErr w:type="spellEnd"/>
      <w:r w:rsidRPr="00576362">
        <w:rPr>
          <w:rFonts w:ascii="Arial" w:hAnsi="Arial" w:cs="Arial"/>
          <w:sz w:val="28"/>
          <w:szCs w:val="28"/>
        </w:rPr>
        <w:t xml:space="preserve"> Asha Ram </w:t>
      </w:r>
      <w:proofErr w:type="spellStart"/>
      <w:r w:rsidRPr="00576362">
        <w:rPr>
          <w:rFonts w:ascii="Arial" w:hAnsi="Arial" w:cs="Arial"/>
          <w:sz w:val="28"/>
          <w:szCs w:val="28"/>
        </w:rPr>
        <w:t>Sihag</w:t>
      </w:r>
      <w:proofErr w:type="spellEnd"/>
      <w:r w:rsidRPr="00576362">
        <w:rPr>
          <w:rFonts w:ascii="Arial" w:hAnsi="Arial" w:cs="Arial"/>
          <w:sz w:val="28"/>
          <w:szCs w:val="28"/>
        </w:rPr>
        <w:t>, Secretary, Ministry for Heavy Industries &amp; Public Enterprises (</w:t>
      </w:r>
      <w:proofErr w:type="spellStart"/>
      <w:r w:rsidRPr="00576362">
        <w:rPr>
          <w:rFonts w:ascii="Arial" w:hAnsi="Arial" w:cs="Arial"/>
          <w:sz w:val="28"/>
          <w:szCs w:val="28"/>
        </w:rPr>
        <w:t>GoI</w:t>
      </w:r>
      <w:proofErr w:type="spellEnd"/>
      <w:r w:rsidRPr="00576362">
        <w:rPr>
          <w:rFonts w:ascii="Arial" w:hAnsi="Arial" w:cs="Arial"/>
          <w:sz w:val="28"/>
          <w:szCs w:val="28"/>
        </w:rPr>
        <w:t>), Mr. Pravin Agarwal, Joint Secretary, Ministry for Heavy Industries &amp; Public Enterprises (</w:t>
      </w:r>
      <w:proofErr w:type="spellStart"/>
      <w:r w:rsidRPr="00576362">
        <w:rPr>
          <w:rFonts w:ascii="Arial" w:hAnsi="Arial" w:cs="Arial"/>
          <w:sz w:val="28"/>
          <w:szCs w:val="28"/>
        </w:rPr>
        <w:t>GoI</w:t>
      </w:r>
      <w:proofErr w:type="spellEnd"/>
      <w:r w:rsidRPr="00576362">
        <w:rPr>
          <w:rFonts w:ascii="Arial" w:hAnsi="Arial" w:cs="Arial"/>
          <w:sz w:val="28"/>
          <w:szCs w:val="28"/>
        </w:rPr>
        <w:t xml:space="preserve">), </w:t>
      </w:r>
      <w:r w:rsidRPr="00576362">
        <w:rPr>
          <w:rFonts w:ascii="Arial" w:hAnsi="Arial" w:cs="Arial"/>
          <w:sz w:val="28"/>
          <w:szCs w:val="28"/>
          <w:lang w:val="en-GB"/>
        </w:rPr>
        <w:t xml:space="preserve">Mr. Kenichi </w:t>
      </w:r>
      <w:proofErr w:type="spellStart"/>
      <w:r w:rsidRPr="00576362">
        <w:rPr>
          <w:rFonts w:ascii="Arial" w:hAnsi="Arial" w:cs="Arial"/>
          <w:sz w:val="28"/>
          <w:szCs w:val="28"/>
          <w:lang w:val="en-GB"/>
        </w:rPr>
        <w:t>Ayukawa</w:t>
      </w:r>
      <w:proofErr w:type="spellEnd"/>
      <w:r w:rsidRPr="00576362">
        <w:rPr>
          <w:rFonts w:ascii="Arial" w:hAnsi="Arial" w:cs="Arial"/>
          <w:sz w:val="28"/>
          <w:szCs w:val="28"/>
          <w:lang w:val="en-GB"/>
        </w:rPr>
        <w:t xml:space="preserve">, Vice President, SIAM, Maruti Suzuki India Ltd., </w:t>
      </w:r>
      <w:r w:rsidRPr="00576362">
        <w:rPr>
          <w:rFonts w:ascii="Arial" w:hAnsi="Arial" w:cs="Arial"/>
          <w:sz w:val="28"/>
          <w:szCs w:val="28"/>
        </w:rPr>
        <w:t xml:space="preserve">Mr. Ram </w:t>
      </w:r>
      <w:proofErr w:type="spellStart"/>
      <w:r w:rsidRPr="00576362">
        <w:rPr>
          <w:rFonts w:ascii="Arial" w:hAnsi="Arial" w:cs="Arial"/>
          <w:sz w:val="28"/>
          <w:szCs w:val="28"/>
        </w:rPr>
        <w:t>Venkatarmani</w:t>
      </w:r>
      <w:proofErr w:type="spellEnd"/>
      <w:r w:rsidRPr="00576362">
        <w:rPr>
          <w:rFonts w:ascii="Arial" w:hAnsi="Arial" w:cs="Arial"/>
          <w:sz w:val="28"/>
          <w:szCs w:val="28"/>
        </w:rPr>
        <w:t xml:space="preserve">, President, ACMA, Mr. Harish </w:t>
      </w:r>
      <w:r w:rsidRPr="00576362">
        <w:rPr>
          <w:rFonts w:ascii="Arial" w:hAnsi="Arial" w:cs="Arial"/>
          <w:sz w:val="28"/>
          <w:szCs w:val="28"/>
        </w:rPr>
        <w:lastRenderedPageBreak/>
        <w:t>Agarwal, President, IEEMA</w:t>
      </w:r>
      <w:r w:rsidRPr="00576362">
        <w:rPr>
          <w:rFonts w:ascii="Arial" w:hAnsi="Arial" w:cs="Arial"/>
          <w:sz w:val="28"/>
          <w:szCs w:val="28"/>
          <w:lang w:val="en-GB"/>
        </w:rPr>
        <w:t xml:space="preserve">, </w:t>
      </w:r>
      <w:r w:rsidRPr="00576362">
        <w:rPr>
          <w:rFonts w:ascii="Arial" w:hAnsi="Arial" w:cs="Arial"/>
          <w:sz w:val="28"/>
          <w:szCs w:val="28"/>
        </w:rPr>
        <w:t xml:space="preserve">Mr. Deepak Jain, Vice President ACMA and several other luminaries. </w:t>
      </w:r>
    </w:p>
    <w:p w:rsidR="00576362" w:rsidRPr="00576362" w:rsidRDefault="00576362" w:rsidP="00576362">
      <w:pPr>
        <w:widowControl w:val="0"/>
        <w:tabs>
          <w:tab w:val="left" w:pos="220"/>
          <w:tab w:val="left" w:pos="720"/>
        </w:tabs>
        <w:autoSpaceDE w:val="0"/>
        <w:autoSpaceDN w:val="0"/>
        <w:adjustRightInd w:val="0"/>
        <w:spacing w:line="360" w:lineRule="auto"/>
        <w:jc w:val="both"/>
        <w:rPr>
          <w:rFonts w:ascii="Arial" w:hAnsi="Arial" w:cs="Arial"/>
          <w:sz w:val="28"/>
          <w:szCs w:val="28"/>
          <w:lang w:val="en-GB"/>
        </w:rPr>
      </w:pPr>
    </w:p>
    <w:p w:rsidR="00576362" w:rsidRPr="00576362" w:rsidRDefault="00576362" w:rsidP="00576362">
      <w:pPr>
        <w:shd w:val="clear" w:color="auto" w:fill="FFFFFF"/>
        <w:spacing w:line="360" w:lineRule="auto"/>
        <w:jc w:val="both"/>
        <w:rPr>
          <w:rFonts w:ascii="Arial" w:hAnsi="Arial" w:cs="Arial"/>
          <w:color w:val="222222"/>
          <w:sz w:val="28"/>
          <w:szCs w:val="28"/>
          <w:lang w:eastAsia="en-IN"/>
        </w:rPr>
      </w:pPr>
      <w:r w:rsidRPr="00576362">
        <w:rPr>
          <w:rFonts w:ascii="Arial" w:hAnsi="Arial" w:cs="Arial"/>
          <w:sz w:val="28"/>
          <w:szCs w:val="28"/>
        </w:rPr>
        <w:t>Speaking on the occasion, Chief Guest Mr.</w:t>
      </w:r>
      <w:r w:rsidRPr="00576362">
        <w:rPr>
          <w:rFonts w:ascii="Arial" w:hAnsi="Arial" w:cs="Arial"/>
          <w:b/>
          <w:sz w:val="28"/>
          <w:szCs w:val="28"/>
        </w:rPr>
        <w:t xml:space="preserve"> </w:t>
      </w:r>
      <w:r w:rsidRPr="00576362">
        <w:rPr>
          <w:rFonts w:ascii="Arial" w:hAnsi="Arial" w:cs="Arial"/>
          <w:sz w:val="28"/>
          <w:szCs w:val="28"/>
        </w:rPr>
        <w:t xml:space="preserve">Asha Ram </w:t>
      </w:r>
      <w:proofErr w:type="spellStart"/>
      <w:r w:rsidRPr="00576362">
        <w:rPr>
          <w:rFonts w:ascii="Arial" w:hAnsi="Arial" w:cs="Arial"/>
          <w:sz w:val="28"/>
          <w:szCs w:val="28"/>
        </w:rPr>
        <w:t>Sihag</w:t>
      </w:r>
      <w:proofErr w:type="spellEnd"/>
      <w:r w:rsidRPr="00576362">
        <w:rPr>
          <w:rFonts w:ascii="Arial" w:hAnsi="Arial" w:cs="Arial"/>
          <w:sz w:val="28"/>
          <w:szCs w:val="28"/>
        </w:rPr>
        <w:t>, Secretary, Ministry for Heavy Industries &amp; Public Enterprises</w:t>
      </w:r>
      <w:r w:rsidRPr="00576362">
        <w:rPr>
          <w:rFonts w:ascii="Arial" w:hAnsi="Arial" w:cs="Arial"/>
          <w:b/>
          <w:sz w:val="28"/>
          <w:szCs w:val="28"/>
        </w:rPr>
        <w:t xml:space="preserve"> </w:t>
      </w:r>
      <w:r w:rsidRPr="00576362">
        <w:rPr>
          <w:rFonts w:ascii="Arial" w:hAnsi="Arial" w:cs="Arial"/>
          <w:sz w:val="28"/>
          <w:szCs w:val="28"/>
        </w:rPr>
        <w:t>said,</w:t>
      </w:r>
      <w:r w:rsidRPr="00576362">
        <w:rPr>
          <w:rFonts w:ascii="Arial" w:hAnsi="Arial" w:cs="Arial"/>
          <w:i/>
          <w:sz w:val="28"/>
          <w:szCs w:val="28"/>
        </w:rPr>
        <w:t xml:space="preserve"> “</w:t>
      </w:r>
      <w:r w:rsidRPr="00576362">
        <w:rPr>
          <w:rFonts w:ascii="Arial" w:hAnsi="Arial" w:cs="Arial"/>
          <w:color w:val="222222"/>
          <w:sz w:val="28"/>
          <w:szCs w:val="28"/>
          <w:lang w:eastAsia="en-IN"/>
        </w:rPr>
        <w:t>We are working on the strategies to leverage the participation of all stakeholders, as well as the competitive potential in the market, to scale up the projected</w:t>
      </w:r>
    </w:p>
    <w:p w:rsidR="00576362" w:rsidRPr="00576362" w:rsidRDefault="00576362" w:rsidP="00576362">
      <w:pPr>
        <w:shd w:val="clear" w:color="auto" w:fill="FFFFFF"/>
        <w:spacing w:line="360" w:lineRule="auto"/>
        <w:jc w:val="both"/>
        <w:rPr>
          <w:rFonts w:ascii="Arial" w:hAnsi="Arial" w:cs="Arial"/>
          <w:color w:val="222222"/>
          <w:sz w:val="28"/>
          <w:szCs w:val="28"/>
          <w:lang w:eastAsia="en-IN"/>
        </w:rPr>
      </w:pPr>
      <w:r w:rsidRPr="00576362">
        <w:rPr>
          <w:rFonts w:ascii="Arial" w:hAnsi="Arial" w:cs="Arial"/>
          <w:color w:val="222222"/>
          <w:sz w:val="28"/>
          <w:szCs w:val="28"/>
          <w:lang w:eastAsia="en-IN"/>
        </w:rPr>
        <w:t>volumes under the Fame - 2 scheme. The subsidy is structured to cover almost 20 per cent of the cost of electric vehicles and 40% for the buses”.</w:t>
      </w:r>
    </w:p>
    <w:p w:rsidR="00576362" w:rsidRPr="00576362" w:rsidRDefault="00576362" w:rsidP="00576362">
      <w:pPr>
        <w:shd w:val="clear" w:color="auto" w:fill="FFFFFF"/>
        <w:spacing w:line="360" w:lineRule="auto"/>
        <w:rPr>
          <w:rFonts w:ascii="Arial" w:hAnsi="Arial" w:cs="Arial"/>
          <w:color w:val="222222"/>
          <w:sz w:val="28"/>
          <w:szCs w:val="28"/>
          <w:lang w:eastAsia="en-IN"/>
        </w:rPr>
      </w:pPr>
    </w:p>
    <w:p w:rsidR="00576362" w:rsidRDefault="00576362" w:rsidP="00576362">
      <w:pPr>
        <w:spacing w:line="360" w:lineRule="auto"/>
        <w:jc w:val="both"/>
        <w:rPr>
          <w:rFonts w:ascii="Arial" w:hAnsi="Arial" w:cs="Arial"/>
          <w:color w:val="222222"/>
          <w:sz w:val="28"/>
          <w:szCs w:val="28"/>
          <w:shd w:val="clear" w:color="auto" w:fill="FFFFFF"/>
        </w:rPr>
      </w:pPr>
      <w:r w:rsidRPr="00576362">
        <w:rPr>
          <w:rFonts w:ascii="Arial" w:hAnsi="Arial" w:cs="Arial"/>
          <w:sz w:val="28"/>
          <w:szCs w:val="28"/>
        </w:rPr>
        <w:t>Commenting on occasion, Mr</w:t>
      </w:r>
      <w:r w:rsidRPr="00576362">
        <w:rPr>
          <w:rFonts w:ascii="Arial" w:hAnsi="Arial" w:cs="Arial"/>
          <w:sz w:val="28"/>
          <w:szCs w:val="28"/>
          <w:lang w:val="en-GB"/>
        </w:rPr>
        <w:t xml:space="preserve">. Kenichi </w:t>
      </w:r>
      <w:proofErr w:type="spellStart"/>
      <w:r w:rsidRPr="00576362">
        <w:rPr>
          <w:rFonts w:ascii="Arial" w:hAnsi="Arial" w:cs="Arial"/>
          <w:sz w:val="28"/>
          <w:szCs w:val="28"/>
          <w:lang w:val="en-GB"/>
        </w:rPr>
        <w:t>Ayukawa</w:t>
      </w:r>
      <w:proofErr w:type="spellEnd"/>
      <w:r w:rsidRPr="00576362">
        <w:rPr>
          <w:rFonts w:ascii="Arial" w:hAnsi="Arial" w:cs="Arial"/>
          <w:sz w:val="28"/>
          <w:szCs w:val="28"/>
          <w:lang w:val="en-GB"/>
        </w:rPr>
        <w:t>, President, SIAM</w:t>
      </w:r>
      <w:r w:rsidRPr="00576362">
        <w:rPr>
          <w:rFonts w:ascii="Arial" w:hAnsi="Arial" w:cs="Arial"/>
          <w:sz w:val="28"/>
          <w:szCs w:val="28"/>
        </w:rPr>
        <w:t>, said, “</w:t>
      </w:r>
      <w:r w:rsidRPr="00576362">
        <w:rPr>
          <w:rFonts w:ascii="Arial" w:hAnsi="Arial" w:cs="Arial"/>
          <w:color w:val="222222"/>
          <w:sz w:val="28"/>
          <w:szCs w:val="28"/>
          <w:shd w:val="clear" w:color="auto" w:fill="FFFFFF"/>
        </w:rPr>
        <w:t xml:space="preserve">As an industry we are enthusiastic and dedicated towards maximum localisation of </w:t>
      </w:r>
      <w:proofErr w:type="spellStart"/>
      <w:r w:rsidRPr="00576362">
        <w:rPr>
          <w:rFonts w:ascii="Arial" w:hAnsi="Arial" w:cs="Arial"/>
          <w:color w:val="222222"/>
          <w:sz w:val="28"/>
          <w:szCs w:val="28"/>
          <w:shd w:val="clear" w:color="auto" w:fill="FFFFFF"/>
        </w:rPr>
        <w:t>xEVs</w:t>
      </w:r>
      <w:proofErr w:type="spellEnd"/>
      <w:r w:rsidRPr="00576362">
        <w:rPr>
          <w:rFonts w:ascii="Arial" w:hAnsi="Arial" w:cs="Arial"/>
          <w:color w:val="222222"/>
          <w:sz w:val="28"/>
          <w:szCs w:val="28"/>
          <w:shd w:val="clear" w:color="auto" w:fill="FFFFFF"/>
        </w:rPr>
        <w:t xml:space="preserve"> and </w:t>
      </w:r>
      <w:proofErr w:type="spellStart"/>
      <w:r w:rsidRPr="00576362">
        <w:rPr>
          <w:rFonts w:ascii="Arial" w:hAnsi="Arial" w:cs="Arial"/>
          <w:color w:val="222222"/>
          <w:sz w:val="28"/>
          <w:szCs w:val="28"/>
          <w:shd w:val="clear" w:color="auto" w:fill="FFFFFF"/>
        </w:rPr>
        <w:t>xEV</w:t>
      </w:r>
      <w:proofErr w:type="spellEnd"/>
      <w:r w:rsidRPr="00576362">
        <w:rPr>
          <w:rFonts w:ascii="Arial" w:hAnsi="Arial" w:cs="Arial"/>
          <w:color w:val="222222"/>
          <w:sz w:val="28"/>
          <w:szCs w:val="28"/>
          <w:shd w:val="clear" w:color="auto" w:fill="FFFFFF"/>
        </w:rPr>
        <w:t xml:space="preserve"> parts”.</w:t>
      </w:r>
    </w:p>
    <w:p w:rsidR="00576362" w:rsidRPr="00576362" w:rsidRDefault="00576362" w:rsidP="00576362">
      <w:pPr>
        <w:spacing w:line="360" w:lineRule="auto"/>
        <w:jc w:val="both"/>
        <w:rPr>
          <w:rFonts w:ascii="Arial" w:hAnsi="Arial" w:cs="Arial"/>
          <w:i/>
          <w:sz w:val="28"/>
          <w:szCs w:val="28"/>
        </w:rPr>
      </w:pPr>
      <w:bookmarkStart w:id="0" w:name="_GoBack"/>
      <w:bookmarkEnd w:id="0"/>
    </w:p>
    <w:p w:rsidR="00576362" w:rsidRPr="00576362" w:rsidRDefault="00576362" w:rsidP="00576362">
      <w:pPr>
        <w:spacing w:line="360" w:lineRule="auto"/>
        <w:jc w:val="both"/>
        <w:rPr>
          <w:rFonts w:ascii="Arial" w:hAnsi="Arial" w:cs="Arial"/>
          <w:sz w:val="28"/>
          <w:szCs w:val="28"/>
        </w:rPr>
      </w:pPr>
      <w:r w:rsidRPr="00576362">
        <w:rPr>
          <w:rFonts w:ascii="Arial" w:hAnsi="Arial" w:cs="Arial"/>
          <w:sz w:val="28"/>
          <w:szCs w:val="28"/>
        </w:rPr>
        <w:t xml:space="preserve">Mr. Harish Agarwal, President, IEEMA, said “E-mobility and its challenges for localization will be met effectively by combined efforts of Auto manufacturers, Auto Component Manufacturers and Electric equipment and component manufacturers. Dividing lines between lathe, conductor and microchips will blur in this endeavour”. </w:t>
      </w:r>
    </w:p>
    <w:p w:rsidR="00576362" w:rsidRPr="00576362" w:rsidRDefault="00576362" w:rsidP="00576362">
      <w:pPr>
        <w:spacing w:line="360" w:lineRule="auto"/>
        <w:jc w:val="both"/>
        <w:rPr>
          <w:rFonts w:ascii="Arial" w:hAnsi="Arial" w:cs="Arial"/>
          <w:sz w:val="28"/>
          <w:szCs w:val="28"/>
        </w:rPr>
      </w:pPr>
    </w:p>
    <w:p w:rsidR="00576362" w:rsidRPr="00576362" w:rsidRDefault="00576362" w:rsidP="00576362">
      <w:pPr>
        <w:tabs>
          <w:tab w:val="left" w:pos="90"/>
        </w:tabs>
        <w:spacing w:line="360" w:lineRule="auto"/>
        <w:ind w:right="23"/>
        <w:jc w:val="both"/>
        <w:rPr>
          <w:rFonts w:ascii="Arial" w:hAnsi="Arial" w:cs="Arial"/>
          <w:sz w:val="28"/>
          <w:szCs w:val="28"/>
        </w:rPr>
      </w:pPr>
      <w:r w:rsidRPr="00576362">
        <w:rPr>
          <w:rFonts w:ascii="Arial" w:hAnsi="Arial" w:cs="Arial"/>
          <w:sz w:val="28"/>
          <w:szCs w:val="28"/>
        </w:rPr>
        <w:t xml:space="preserve">Appreciating the support provided by Government of India, Mr. Ram </w:t>
      </w:r>
      <w:proofErr w:type="spellStart"/>
      <w:r w:rsidRPr="00576362">
        <w:rPr>
          <w:rFonts w:ascii="Arial" w:hAnsi="Arial" w:cs="Arial"/>
          <w:sz w:val="28"/>
          <w:szCs w:val="28"/>
        </w:rPr>
        <w:t>Venkatarmani</w:t>
      </w:r>
      <w:proofErr w:type="spellEnd"/>
      <w:r w:rsidRPr="00576362">
        <w:rPr>
          <w:rFonts w:ascii="Arial" w:hAnsi="Arial" w:cs="Arial"/>
          <w:sz w:val="28"/>
          <w:szCs w:val="28"/>
        </w:rPr>
        <w:t xml:space="preserve">, President, ACMA said, “The industry had been long-awaiting a stable road-map for electric mobility from the government which could enable the industry in making its own concrete plans in moving forward in </w:t>
      </w:r>
      <w:r w:rsidRPr="00576362">
        <w:rPr>
          <w:rFonts w:ascii="Arial" w:hAnsi="Arial" w:cs="Arial"/>
          <w:sz w:val="28"/>
          <w:szCs w:val="28"/>
        </w:rPr>
        <w:lastRenderedPageBreak/>
        <w:t>this new, uncharted territory. We are indeed very delighted at the focus given towards localisation in Fame-2 with the announcement of the PMP program”.</w:t>
      </w:r>
    </w:p>
    <w:p w:rsidR="00576362" w:rsidRPr="00576362" w:rsidRDefault="00576362" w:rsidP="00576362">
      <w:pPr>
        <w:pBdr>
          <w:bottom w:val="single" w:sz="12" w:space="1" w:color="auto"/>
        </w:pBdr>
        <w:spacing w:line="360" w:lineRule="auto"/>
        <w:jc w:val="both"/>
        <w:rPr>
          <w:rFonts w:ascii="Arial" w:hAnsi="Arial" w:cs="Arial"/>
          <w:sz w:val="28"/>
          <w:szCs w:val="28"/>
        </w:rPr>
      </w:pPr>
      <w:r w:rsidRPr="00576362">
        <w:rPr>
          <w:rFonts w:ascii="Arial" w:hAnsi="Arial" w:cs="Arial"/>
          <w:sz w:val="28"/>
          <w:szCs w:val="28"/>
        </w:rPr>
        <w:t>The event also witnessed intense panel discussions on localization of components and charging infrastructure.</w:t>
      </w:r>
    </w:p>
    <w:p w:rsidR="00926E79" w:rsidRPr="008B7D88" w:rsidRDefault="006C2E35" w:rsidP="008B7D88">
      <w:pPr>
        <w:spacing w:line="360" w:lineRule="auto"/>
        <w:jc w:val="both"/>
        <w:rPr>
          <w:rFonts w:ascii="Arial" w:hAnsi="Arial" w:cs="Arial"/>
          <w:lang w:val="en-GB"/>
        </w:rPr>
      </w:pPr>
      <w:r>
        <w:rPr>
          <w:rFonts w:ascii="Arial" w:hAnsi="Arial" w:cs="Arial"/>
          <w:noProof/>
          <w:lang w:val="en-US"/>
        </w:rPr>
        <mc:AlternateContent>
          <mc:Choice Requires="wps">
            <w:drawing>
              <wp:anchor distT="4294967295" distB="4294967295" distL="114300" distR="114300" simplePos="0" relativeHeight="251659264" behindDoc="0" locked="0" layoutInCell="1" allowOverlap="1">
                <wp:simplePos x="0" y="0"/>
                <wp:positionH relativeFrom="column">
                  <wp:posOffset>-20320</wp:posOffset>
                </wp:positionH>
                <wp:positionV relativeFrom="paragraph">
                  <wp:posOffset>158114</wp:posOffset>
                </wp:positionV>
                <wp:extent cx="60756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5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DCD051" id="Straight Connector 2"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6pt,12.45pt" to="476.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" strokecolor="#5b9bd5 [3204]" strokeweight=".5pt">
                <v:stroke joinstyle="miter"/>
                <o:lock v:ext="edit" shapetype="f"/>
              </v:line>
            </w:pict>
          </mc:Fallback>
        </mc:AlternateContent>
      </w:r>
    </w:p>
    <w:p w:rsidR="00926E79" w:rsidRPr="008B7D88" w:rsidRDefault="00926E79" w:rsidP="008B7D88">
      <w:pPr>
        <w:pStyle w:val="body"/>
        <w:spacing w:before="0" w:beforeAutospacing="0" w:after="0" w:afterAutospacing="0" w:line="276" w:lineRule="atLeast"/>
        <w:jc w:val="both"/>
        <w:rPr>
          <w:rFonts w:ascii="Arial" w:hAnsi="Arial" w:cs="Arial"/>
          <w:lang w:val="en-GB"/>
        </w:rPr>
      </w:pPr>
      <w:r w:rsidRPr="008B7D88">
        <w:rPr>
          <w:rFonts w:ascii="Arial" w:hAnsi="Arial" w:cs="Arial"/>
          <w:b/>
          <w:bCs/>
          <w:bdr w:val="none" w:sz="0" w:space="0" w:color="auto" w:frame="1"/>
          <w:shd w:val="clear" w:color="auto" w:fill="FFFFFF"/>
          <w:lang w:val="en-GB"/>
        </w:rPr>
        <w:t>About ACMA</w:t>
      </w:r>
    </w:p>
    <w:p w:rsidR="00926E79" w:rsidRPr="008B7D88" w:rsidRDefault="00926E79" w:rsidP="008B7D88">
      <w:pPr>
        <w:spacing w:line="276" w:lineRule="atLeast"/>
        <w:jc w:val="both"/>
        <w:rPr>
          <w:rFonts w:ascii="Arial" w:hAnsi="Arial" w:cs="Arial"/>
          <w:lang w:val="en-GB"/>
        </w:rPr>
      </w:pPr>
      <w:r w:rsidRPr="008B7D88">
        <w:rPr>
          <w:rFonts w:ascii="Arial" w:hAnsi="Arial" w:cs="Arial"/>
          <w:shd w:val="clear" w:color="auto" w:fill="FFFFFF"/>
          <w:lang w:val="en-GB"/>
        </w:rPr>
        <w:t xml:space="preserve">The Automotive Component Manufacturers Association of India (ACMA) is the apex body representing the interest of the Indian Auto Component Industry. Its membership of over 800 manufacturers contributes more than 90% of the auto component industry’s turnover in the organized sector. ACMA is an ISO 9001:2008 Certified Association. The Indian Auto-Component Industry showed healthy growth of 18.3% posting </w:t>
      </w:r>
      <w:proofErr w:type="spellStart"/>
      <w:r w:rsidRPr="008B7D88">
        <w:rPr>
          <w:rFonts w:ascii="Arial" w:hAnsi="Arial" w:cs="Arial"/>
          <w:shd w:val="clear" w:color="auto" w:fill="FFFFFF"/>
          <w:lang w:val="en-GB"/>
        </w:rPr>
        <w:t>Rs</w:t>
      </w:r>
      <w:proofErr w:type="spellEnd"/>
      <w:r w:rsidRPr="008B7D88">
        <w:rPr>
          <w:rFonts w:ascii="Arial" w:hAnsi="Arial" w:cs="Arial"/>
          <w:shd w:val="clear" w:color="auto" w:fill="FFFFFF"/>
          <w:lang w:val="en-GB"/>
        </w:rPr>
        <w:t xml:space="preserve">. 3,45,635 crore (USD 51.2 billion) turnover in the FY 2017-2018. While the exports showed a growth of 23.9% scaling to </w:t>
      </w:r>
      <w:proofErr w:type="spellStart"/>
      <w:r w:rsidRPr="008B7D88">
        <w:rPr>
          <w:rFonts w:ascii="Arial" w:hAnsi="Arial" w:cs="Arial"/>
          <w:shd w:val="clear" w:color="auto" w:fill="FFFFFF"/>
          <w:lang w:val="en-GB"/>
        </w:rPr>
        <w:t>Rs</w:t>
      </w:r>
      <w:proofErr w:type="spellEnd"/>
      <w:r w:rsidRPr="008B7D88">
        <w:rPr>
          <w:rFonts w:ascii="Arial" w:hAnsi="Arial" w:cs="Arial"/>
          <w:shd w:val="clear" w:color="auto" w:fill="FFFFFF"/>
          <w:lang w:val="en-GB"/>
        </w:rPr>
        <w:t xml:space="preserve">. 90,571 crore (USD 13.5 billion) in FY 2017-18. The Aftermarket grew by 9.8% to </w:t>
      </w:r>
      <w:proofErr w:type="spellStart"/>
      <w:r w:rsidRPr="008B7D88">
        <w:rPr>
          <w:rFonts w:ascii="Arial" w:hAnsi="Arial" w:cs="Arial"/>
          <w:shd w:val="clear" w:color="auto" w:fill="FFFFFF"/>
          <w:lang w:val="en-GB"/>
        </w:rPr>
        <w:t>Rs</w:t>
      </w:r>
      <w:proofErr w:type="spellEnd"/>
      <w:r w:rsidRPr="008B7D88">
        <w:rPr>
          <w:rFonts w:ascii="Arial" w:hAnsi="Arial" w:cs="Arial"/>
          <w:shd w:val="clear" w:color="auto" w:fill="FFFFFF"/>
          <w:lang w:val="en-GB"/>
        </w:rPr>
        <w:t xml:space="preserve">. 61,601 crore (USD 9.2 billion) from </w:t>
      </w:r>
      <w:proofErr w:type="spellStart"/>
      <w:r w:rsidRPr="008B7D88">
        <w:rPr>
          <w:rFonts w:ascii="Arial" w:hAnsi="Arial" w:cs="Arial"/>
          <w:shd w:val="clear" w:color="auto" w:fill="FFFFFF"/>
          <w:lang w:val="en-GB"/>
        </w:rPr>
        <w:t>Rs</w:t>
      </w:r>
      <w:proofErr w:type="spellEnd"/>
      <w:r w:rsidRPr="008B7D88">
        <w:rPr>
          <w:rFonts w:ascii="Arial" w:hAnsi="Arial" w:cs="Arial"/>
          <w:shd w:val="clear" w:color="auto" w:fill="FFFFFF"/>
          <w:lang w:val="en-GB"/>
        </w:rPr>
        <w:t xml:space="preserve"> 56,096 crore (USD 8.4 billion) in the previous fiscal</w:t>
      </w:r>
      <w:r w:rsidRPr="008B7D88">
        <w:rPr>
          <w:rFonts w:ascii="Arial" w:hAnsi="Arial" w:cs="Arial"/>
          <w:lang w:val="en-GB"/>
        </w:rPr>
        <w:t>.</w:t>
      </w:r>
    </w:p>
    <w:p w:rsidR="00926E79" w:rsidRPr="008B7D88" w:rsidRDefault="00926E79" w:rsidP="008B7D88">
      <w:pPr>
        <w:spacing w:line="360" w:lineRule="auto"/>
        <w:jc w:val="both"/>
        <w:rPr>
          <w:rFonts w:ascii="Arial" w:hAnsi="Arial" w:cs="Arial"/>
          <w:lang w:val="en-GB"/>
        </w:rPr>
      </w:pPr>
    </w:p>
    <w:p w:rsidR="00926E79" w:rsidRPr="008B7D88" w:rsidRDefault="00926E79" w:rsidP="008B7D88">
      <w:pPr>
        <w:spacing w:line="360" w:lineRule="auto"/>
        <w:jc w:val="both"/>
        <w:rPr>
          <w:rFonts w:ascii="Arial" w:hAnsi="Arial" w:cs="Arial"/>
          <w:lang w:val="en-GB"/>
        </w:rPr>
      </w:pPr>
      <w:r w:rsidRPr="008B7D88">
        <w:rPr>
          <w:rFonts w:ascii="Arial" w:hAnsi="Arial" w:cs="Arial"/>
          <w:lang w:val="en-GB"/>
        </w:rPr>
        <w:t>For further information:</w:t>
      </w:r>
    </w:p>
    <w:p w:rsidR="00926E79" w:rsidRPr="00041A36" w:rsidRDefault="00926E79" w:rsidP="00926E79">
      <w:pPr>
        <w:spacing w:line="360" w:lineRule="auto"/>
        <w:rPr>
          <w:rFonts w:ascii="Arial" w:hAnsi="Arial" w:cs="Tahoma"/>
          <w:sz w:val="22"/>
          <w:szCs w:val="22"/>
          <w:lang w:val="en-GB"/>
        </w:rPr>
      </w:pPr>
    </w:p>
    <w:tbl>
      <w:tblPr>
        <w:tblW w:w="10206" w:type="dxa"/>
        <w:tblInd w:w="-10" w:type="dxa"/>
        <w:shd w:val="clear" w:color="auto" w:fill="CED7E7"/>
        <w:tblCellMar>
          <w:left w:w="0" w:type="dxa"/>
          <w:right w:w="0" w:type="dxa"/>
        </w:tblCellMar>
        <w:tblLook w:val="04A0" w:firstRow="1" w:lastRow="0" w:firstColumn="1" w:lastColumn="0" w:noHBand="0" w:noVBand="1"/>
      </w:tblPr>
      <w:tblGrid>
        <w:gridCol w:w="2585"/>
        <w:gridCol w:w="7621"/>
      </w:tblGrid>
      <w:tr w:rsidR="00900AA6" w:rsidRPr="00041A36" w:rsidTr="00926E79">
        <w:trPr>
          <w:trHeight w:val="1029"/>
        </w:trPr>
        <w:tc>
          <w:tcPr>
            <w:tcW w:w="25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rsidR="00926E79" w:rsidRPr="00041A36" w:rsidRDefault="00926E79">
            <w:pPr>
              <w:pStyle w:val="body"/>
              <w:spacing w:before="0" w:beforeAutospacing="0" w:after="0" w:afterAutospacing="0" w:line="276" w:lineRule="atLeast"/>
              <w:jc w:val="both"/>
              <w:rPr>
                <w:rFonts w:ascii="Arial" w:hAnsi="Arial"/>
                <w:lang w:val="en-GB"/>
              </w:rPr>
            </w:pPr>
            <w:r w:rsidRPr="00041A36">
              <w:rPr>
                <w:rFonts w:ascii="Arial" w:hAnsi="Arial"/>
                <w:sz w:val="22"/>
                <w:szCs w:val="22"/>
                <w:lang w:val="en-GB"/>
              </w:rPr>
              <w:t>ACMA</w:t>
            </w:r>
          </w:p>
          <w:p w:rsidR="00926E79" w:rsidRPr="00041A36" w:rsidRDefault="00926E79">
            <w:pPr>
              <w:pStyle w:val="body"/>
              <w:spacing w:before="0" w:beforeAutospacing="0" w:after="0" w:afterAutospacing="0" w:line="276" w:lineRule="atLeast"/>
              <w:jc w:val="both"/>
              <w:rPr>
                <w:rFonts w:ascii="Arial" w:hAnsi="Arial"/>
                <w:lang w:val="en-GB"/>
              </w:rPr>
            </w:pPr>
            <w:r w:rsidRPr="00041A36">
              <w:rPr>
                <w:rFonts w:ascii="Arial" w:hAnsi="Arial"/>
                <w:sz w:val="22"/>
                <w:szCs w:val="22"/>
                <w:lang w:val="en-GB"/>
              </w:rPr>
              <w:t>Upender Singh</w:t>
            </w:r>
          </w:p>
          <w:p w:rsidR="00926E79" w:rsidRPr="00041A36" w:rsidRDefault="00232C36">
            <w:pPr>
              <w:pStyle w:val="body"/>
              <w:spacing w:before="0" w:beforeAutospacing="0" w:after="0" w:afterAutospacing="0" w:line="276" w:lineRule="atLeast"/>
              <w:jc w:val="both"/>
              <w:rPr>
                <w:rFonts w:ascii="Arial" w:hAnsi="Arial"/>
                <w:lang w:val="en-GB"/>
              </w:rPr>
            </w:pPr>
            <w:hyperlink r:id="rId7" w:history="1">
              <w:r w:rsidR="00926E79" w:rsidRPr="00041A36">
                <w:rPr>
                  <w:rStyle w:val="Hyperlink"/>
                  <w:rFonts w:ascii="Arial" w:hAnsi="Arial"/>
                  <w:sz w:val="22"/>
                  <w:szCs w:val="22"/>
                  <w:lang w:val="en-GB"/>
                </w:rPr>
                <w:t>Upender.singh@acma.in</w:t>
              </w:r>
            </w:hyperlink>
          </w:p>
        </w:tc>
        <w:tc>
          <w:tcPr>
            <w:tcW w:w="7632"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hideMark/>
          </w:tcPr>
          <w:p w:rsidR="00926E79" w:rsidRPr="00041A36" w:rsidRDefault="00926E79">
            <w:pPr>
              <w:pStyle w:val="body"/>
              <w:spacing w:before="0" w:beforeAutospacing="0" w:after="0" w:afterAutospacing="0" w:line="276" w:lineRule="atLeast"/>
              <w:jc w:val="both"/>
              <w:rPr>
                <w:rFonts w:ascii="Arial" w:hAnsi="Arial"/>
                <w:lang w:val="en-GB"/>
              </w:rPr>
            </w:pPr>
            <w:r w:rsidRPr="00041A36">
              <w:rPr>
                <w:rFonts w:ascii="Arial" w:hAnsi="Arial"/>
                <w:sz w:val="22"/>
                <w:szCs w:val="22"/>
                <w:lang w:val="en-GB"/>
              </w:rPr>
              <w:t>Avian Media</w:t>
            </w:r>
          </w:p>
          <w:p w:rsidR="00926E79" w:rsidRPr="00041A36" w:rsidRDefault="00926E79">
            <w:pPr>
              <w:pStyle w:val="body"/>
              <w:spacing w:before="0" w:beforeAutospacing="0" w:after="0" w:afterAutospacing="0" w:line="276" w:lineRule="atLeast"/>
              <w:jc w:val="both"/>
              <w:rPr>
                <w:rFonts w:ascii="Arial" w:hAnsi="Arial"/>
                <w:lang w:val="en-GB"/>
              </w:rPr>
            </w:pPr>
            <w:r w:rsidRPr="00041A36">
              <w:rPr>
                <w:rFonts w:ascii="Arial" w:hAnsi="Arial"/>
                <w:sz w:val="22"/>
                <w:szCs w:val="22"/>
                <w:lang w:val="en-GB"/>
              </w:rPr>
              <w:t>Saurabh Gupta| M: 9818075578 | E:</w:t>
            </w:r>
            <w:r w:rsidRPr="00041A36">
              <w:rPr>
                <w:rStyle w:val="apple-converted-space"/>
                <w:rFonts w:ascii="Arial" w:hAnsi="Arial"/>
                <w:sz w:val="22"/>
                <w:szCs w:val="22"/>
                <w:lang w:val="en-GB"/>
              </w:rPr>
              <w:t> </w:t>
            </w:r>
            <w:hyperlink r:id="rId8" w:history="1">
              <w:r w:rsidRPr="00041A36">
                <w:rPr>
                  <w:rStyle w:val="Hyperlink"/>
                  <w:rFonts w:ascii="Arial" w:hAnsi="Arial"/>
                  <w:sz w:val="22"/>
                  <w:szCs w:val="22"/>
                  <w:lang w:val="en-GB"/>
                </w:rPr>
                <w:t>saurabhgupta@avian-media.com</w:t>
              </w:r>
            </w:hyperlink>
          </w:p>
          <w:p w:rsidR="00926E79" w:rsidRPr="00041A36" w:rsidRDefault="00926E79">
            <w:pPr>
              <w:pStyle w:val="body"/>
              <w:spacing w:before="0" w:beforeAutospacing="0" w:after="0" w:afterAutospacing="0" w:line="276" w:lineRule="atLeast"/>
              <w:jc w:val="both"/>
              <w:rPr>
                <w:rFonts w:ascii="Arial" w:hAnsi="Arial"/>
                <w:lang w:val="en-GB"/>
              </w:rPr>
            </w:pPr>
            <w:r w:rsidRPr="00041A36">
              <w:rPr>
                <w:rFonts w:ascii="Arial" w:hAnsi="Arial"/>
                <w:sz w:val="22"/>
                <w:szCs w:val="22"/>
                <w:lang w:val="en-GB"/>
              </w:rPr>
              <w:t>Mili Anand | M: 9560577831 | E:</w:t>
            </w:r>
            <w:r w:rsidRPr="00041A36">
              <w:rPr>
                <w:rStyle w:val="apple-converted-space"/>
                <w:rFonts w:ascii="Arial" w:hAnsi="Arial"/>
                <w:sz w:val="22"/>
                <w:szCs w:val="22"/>
                <w:lang w:val="en-GB"/>
              </w:rPr>
              <w:t> </w:t>
            </w:r>
            <w:hyperlink r:id="rId9" w:history="1">
              <w:r w:rsidRPr="00041A36">
                <w:rPr>
                  <w:rStyle w:val="Hyperlink"/>
                  <w:rFonts w:ascii="Arial" w:hAnsi="Arial"/>
                  <w:sz w:val="22"/>
                  <w:szCs w:val="22"/>
                  <w:lang w:val="en-GB"/>
                </w:rPr>
                <w:t>mili@avianwe.com</w:t>
              </w:r>
            </w:hyperlink>
          </w:p>
        </w:tc>
      </w:tr>
    </w:tbl>
    <w:p w:rsidR="00BD0D14" w:rsidRPr="00041A36" w:rsidRDefault="00BD0D14" w:rsidP="00926E79">
      <w:pPr>
        <w:spacing w:line="360" w:lineRule="auto"/>
        <w:rPr>
          <w:rFonts w:ascii="Arial" w:hAnsi="Arial" w:cs="Tahoma"/>
          <w:sz w:val="22"/>
          <w:szCs w:val="22"/>
          <w:lang w:val="en-GB"/>
        </w:rPr>
      </w:pPr>
    </w:p>
    <w:p w:rsidR="00BD0D14" w:rsidRPr="00041A36" w:rsidRDefault="00BD0D14" w:rsidP="00926E79">
      <w:pPr>
        <w:spacing w:line="360" w:lineRule="auto"/>
        <w:rPr>
          <w:rFonts w:ascii="Arial" w:hAnsi="Arial" w:cs="Tahoma"/>
          <w:sz w:val="22"/>
          <w:szCs w:val="22"/>
          <w:lang w:val="en-GB"/>
        </w:rPr>
      </w:pPr>
    </w:p>
    <w:p w:rsidR="00BD0D14" w:rsidRPr="00041A36" w:rsidRDefault="00BD0D14" w:rsidP="00926E79">
      <w:pPr>
        <w:spacing w:line="360" w:lineRule="auto"/>
        <w:rPr>
          <w:rFonts w:ascii="Arial" w:hAnsi="Arial" w:cs="Tahoma"/>
          <w:sz w:val="22"/>
          <w:szCs w:val="22"/>
          <w:lang w:val="en-GB"/>
        </w:rPr>
      </w:pPr>
    </w:p>
    <w:p w:rsidR="0018463B" w:rsidRPr="00041A36" w:rsidRDefault="0018463B" w:rsidP="00926E79">
      <w:pPr>
        <w:spacing w:line="360" w:lineRule="auto"/>
        <w:rPr>
          <w:rFonts w:ascii="Arial" w:hAnsi="Arial" w:cs="Tahoma"/>
          <w:sz w:val="22"/>
          <w:szCs w:val="22"/>
          <w:lang w:val="en-GB"/>
        </w:rPr>
      </w:pPr>
    </w:p>
    <w:p w:rsidR="00B4324A" w:rsidRPr="00041A36" w:rsidRDefault="00B4324A" w:rsidP="00926E79">
      <w:pPr>
        <w:spacing w:line="360" w:lineRule="auto"/>
        <w:jc w:val="both"/>
        <w:rPr>
          <w:rFonts w:ascii="Arial" w:hAnsi="Arial" w:cs="Tahoma"/>
          <w:sz w:val="22"/>
          <w:szCs w:val="22"/>
          <w:lang w:val="en-GB"/>
        </w:rPr>
      </w:pPr>
    </w:p>
    <w:sectPr w:rsidR="00B4324A" w:rsidRPr="00041A36" w:rsidSect="005E152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C36" w:rsidRDefault="00232C36" w:rsidP="00B4324A">
      <w:r>
        <w:separator/>
      </w:r>
    </w:p>
  </w:endnote>
  <w:endnote w:type="continuationSeparator" w:id="0">
    <w:p w:rsidR="00232C36" w:rsidRDefault="00232C36" w:rsidP="00B4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C36" w:rsidRDefault="00232C36" w:rsidP="00B4324A">
      <w:r>
        <w:separator/>
      </w:r>
    </w:p>
  </w:footnote>
  <w:footnote w:type="continuationSeparator" w:id="0">
    <w:p w:rsidR="00232C36" w:rsidRDefault="00232C36" w:rsidP="00B43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328" w:type="dxa"/>
      <w:jc w:val="center"/>
      <w:tblLook w:val="01E0" w:firstRow="1" w:lastRow="1" w:firstColumn="1" w:lastColumn="1" w:noHBand="0" w:noVBand="0"/>
    </w:tblPr>
    <w:tblGrid>
      <w:gridCol w:w="7328"/>
    </w:tblGrid>
    <w:tr w:rsidR="00290BC1" w:rsidRPr="007C363E" w:rsidTr="008E0E6A">
      <w:trPr>
        <w:trHeight w:val="535"/>
        <w:jc w:val="center"/>
      </w:trPr>
      <w:tc>
        <w:tcPr>
          <w:tcW w:w="7328" w:type="dxa"/>
        </w:tcPr>
        <w:p w:rsidR="00290BC1" w:rsidRPr="007C363E" w:rsidRDefault="00290BC1" w:rsidP="00B4324A">
          <w:pPr>
            <w:pStyle w:val="Header"/>
            <w:jc w:val="center"/>
            <w:rPr>
              <w:rFonts w:ascii="Arial" w:hAnsi="Arial" w:cs="Arial"/>
            </w:rPr>
          </w:pPr>
          <w:r w:rsidRPr="007C363E">
            <w:rPr>
              <w:rFonts w:ascii="Arial" w:hAnsi="Arial" w:cs="Arial"/>
              <w:noProof/>
              <w:lang w:val="en-US"/>
            </w:rPr>
            <w:drawing>
              <wp:inline distT="0" distB="0" distL="0" distR="0">
                <wp:extent cx="145732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419100"/>
                        </a:xfrm>
                        <a:prstGeom prst="rect">
                          <a:avLst/>
                        </a:prstGeom>
                        <a:noFill/>
                        <a:ln>
                          <a:noFill/>
                        </a:ln>
                      </pic:spPr>
                    </pic:pic>
                  </a:graphicData>
                </a:graphic>
              </wp:inline>
            </w:drawing>
          </w:r>
        </w:p>
      </w:tc>
    </w:tr>
    <w:tr w:rsidR="00290BC1" w:rsidRPr="007C363E" w:rsidTr="008E0E6A">
      <w:trPr>
        <w:trHeight w:val="446"/>
        <w:jc w:val="center"/>
      </w:trPr>
      <w:tc>
        <w:tcPr>
          <w:tcW w:w="7328" w:type="dxa"/>
        </w:tcPr>
        <w:p w:rsidR="00290BC1" w:rsidRPr="007C363E" w:rsidRDefault="00290BC1" w:rsidP="00B4324A">
          <w:pPr>
            <w:pStyle w:val="Header"/>
            <w:ind w:left="12"/>
            <w:jc w:val="center"/>
            <w:rPr>
              <w:rFonts w:ascii="Arial" w:hAnsi="Arial" w:cs="Arial"/>
              <w:b/>
              <w:bCs/>
            </w:rPr>
          </w:pPr>
          <w:r w:rsidRPr="0051353F">
            <w:rPr>
              <w:rFonts w:ascii="Arial" w:hAnsi="Arial" w:cs="Arial"/>
              <w:b/>
              <w:bCs/>
            </w:rPr>
            <w:t>Automotive Component Manufacturers Association Of India</w:t>
          </w:r>
        </w:p>
      </w:tc>
    </w:tr>
  </w:tbl>
  <w:p w:rsidR="00290BC1" w:rsidRDefault="00290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DD5C70"/>
    <w:multiLevelType w:val="hybridMultilevel"/>
    <w:tmpl w:val="23746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24A"/>
    <w:rsid w:val="00015795"/>
    <w:rsid w:val="00037BFD"/>
    <w:rsid w:val="00041A36"/>
    <w:rsid w:val="000833D2"/>
    <w:rsid w:val="00091418"/>
    <w:rsid w:val="000B7967"/>
    <w:rsid w:val="000C4C7C"/>
    <w:rsid w:val="00121347"/>
    <w:rsid w:val="001302AF"/>
    <w:rsid w:val="0018463B"/>
    <w:rsid w:val="001E5942"/>
    <w:rsid w:val="001E72BE"/>
    <w:rsid w:val="002201CD"/>
    <w:rsid w:val="0022764C"/>
    <w:rsid w:val="00232C36"/>
    <w:rsid w:val="00246871"/>
    <w:rsid w:val="00290BC1"/>
    <w:rsid w:val="002A1359"/>
    <w:rsid w:val="002A1EAE"/>
    <w:rsid w:val="002E21FE"/>
    <w:rsid w:val="00300D81"/>
    <w:rsid w:val="003334E1"/>
    <w:rsid w:val="004226AD"/>
    <w:rsid w:val="00434DEB"/>
    <w:rsid w:val="004421FE"/>
    <w:rsid w:val="00480F8E"/>
    <w:rsid w:val="004865C8"/>
    <w:rsid w:val="004A51D8"/>
    <w:rsid w:val="004F09CC"/>
    <w:rsid w:val="0051353F"/>
    <w:rsid w:val="00576362"/>
    <w:rsid w:val="005C00C9"/>
    <w:rsid w:val="005D7672"/>
    <w:rsid w:val="005E1525"/>
    <w:rsid w:val="005F4029"/>
    <w:rsid w:val="00620DA0"/>
    <w:rsid w:val="00663FBC"/>
    <w:rsid w:val="006A5ACA"/>
    <w:rsid w:val="006C2E35"/>
    <w:rsid w:val="00702940"/>
    <w:rsid w:val="00705AC3"/>
    <w:rsid w:val="00724FE5"/>
    <w:rsid w:val="007711EE"/>
    <w:rsid w:val="007A5A5D"/>
    <w:rsid w:val="0080119E"/>
    <w:rsid w:val="00861F24"/>
    <w:rsid w:val="008954CE"/>
    <w:rsid w:val="008B7D88"/>
    <w:rsid w:val="008E0E6A"/>
    <w:rsid w:val="00900AA6"/>
    <w:rsid w:val="00926E79"/>
    <w:rsid w:val="009275E1"/>
    <w:rsid w:val="00972561"/>
    <w:rsid w:val="009817F0"/>
    <w:rsid w:val="009A0062"/>
    <w:rsid w:val="009B4971"/>
    <w:rsid w:val="009C7997"/>
    <w:rsid w:val="009E300C"/>
    <w:rsid w:val="00A05628"/>
    <w:rsid w:val="00A232D1"/>
    <w:rsid w:val="00A64DAE"/>
    <w:rsid w:val="00AA1812"/>
    <w:rsid w:val="00B25662"/>
    <w:rsid w:val="00B4324A"/>
    <w:rsid w:val="00B74F9A"/>
    <w:rsid w:val="00B8266C"/>
    <w:rsid w:val="00BD0D14"/>
    <w:rsid w:val="00BF5F2E"/>
    <w:rsid w:val="00BF6003"/>
    <w:rsid w:val="00C271FD"/>
    <w:rsid w:val="00C70B76"/>
    <w:rsid w:val="00CF5771"/>
    <w:rsid w:val="00D537E6"/>
    <w:rsid w:val="00DE0B1C"/>
    <w:rsid w:val="00DE4D46"/>
    <w:rsid w:val="00E55290"/>
    <w:rsid w:val="00E82F77"/>
    <w:rsid w:val="00EF284E"/>
    <w:rsid w:val="00F1316E"/>
    <w:rsid w:val="00F2679E"/>
    <w:rsid w:val="00F37903"/>
    <w:rsid w:val="00FC60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6E8D00"/>
  <w15:docId w15:val="{CB12FF5C-0C2D-5544-84F7-DA8B7F06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6E79"/>
    <w:pPr>
      <w:spacing w:after="0" w:line="240" w:lineRule="auto"/>
    </w:pPr>
    <w:rPr>
      <w:rFonts w:ascii="Times New Roman" w:eastAsia="Times New Roman" w:hAnsi="Times New Roman" w:cs="Times New Roman"/>
      <w:sz w:val="24"/>
      <w:szCs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324A"/>
    <w:rPr>
      <w:u w:val="single"/>
    </w:rPr>
  </w:style>
  <w:style w:type="paragraph" w:customStyle="1" w:styleId="MediumGrid21">
    <w:name w:val="Medium Grid 21"/>
    <w:uiPriority w:val="1"/>
    <w:qFormat/>
    <w:rsid w:val="00B4324A"/>
    <w:pPr>
      <w:spacing w:after="0" w:line="240" w:lineRule="auto"/>
    </w:pPr>
    <w:rPr>
      <w:rFonts w:ascii="Calibri" w:eastAsia="Times New Roman" w:hAnsi="Calibri" w:cs="Times New Roman"/>
    </w:rPr>
  </w:style>
  <w:style w:type="paragraph" w:styleId="Header">
    <w:name w:val="header"/>
    <w:basedOn w:val="Normal"/>
    <w:link w:val="HeaderChar"/>
    <w:unhideWhenUsed/>
    <w:rsid w:val="00B4324A"/>
    <w:pPr>
      <w:tabs>
        <w:tab w:val="center" w:pos="4680"/>
        <w:tab w:val="right" w:pos="9360"/>
      </w:tabs>
    </w:pPr>
  </w:style>
  <w:style w:type="character" w:customStyle="1" w:styleId="HeaderChar">
    <w:name w:val="Header Char"/>
    <w:basedOn w:val="DefaultParagraphFont"/>
    <w:link w:val="Header"/>
    <w:rsid w:val="00B4324A"/>
    <w:rPr>
      <w:lang w:val="en-IN"/>
    </w:rPr>
  </w:style>
  <w:style w:type="paragraph" w:styleId="Footer">
    <w:name w:val="footer"/>
    <w:basedOn w:val="Normal"/>
    <w:link w:val="FooterChar"/>
    <w:uiPriority w:val="99"/>
    <w:unhideWhenUsed/>
    <w:rsid w:val="00B4324A"/>
    <w:pPr>
      <w:tabs>
        <w:tab w:val="center" w:pos="4680"/>
        <w:tab w:val="right" w:pos="9360"/>
      </w:tabs>
    </w:pPr>
  </w:style>
  <w:style w:type="character" w:customStyle="1" w:styleId="FooterChar">
    <w:name w:val="Footer Char"/>
    <w:basedOn w:val="DefaultParagraphFont"/>
    <w:link w:val="Footer"/>
    <w:uiPriority w:val="99"/>
    <w:rsid w:val="00B4324A"/>
    <w:rPr>
      <w:lang w:val="en-IN"/>
    </w:rPr>
  </w:style>
  <w:style w:type="paragraph" w:styleId="ListParagraph">
    <w:name w:val="List Paragraph"/>
    <w:basedOn w:val="Normal"/>
    <w:uiPriority w:val="34"/>
    <w:qFormat/>
    <w:rsid w:val="00121347"/>
    <w:pPr>
      <w:ind w:left="720"/>
      <w:contextualSpacing/>
    </w:pPr>
  </w:style>
  <w:style w:type="paragraph" w:customStyle="1" w:styleId="body">
    <w:name w:val="body"/>
    <w:basedOn w:val="Normal"/>
    <w:rsid w:val="00926E79"/>
    <w:pPr>
      <w:spacing w:before="100" w:beforeAutospacing="1" w:after="100" w:afterAutospacing="1"/>
    </w:pPr>
  </w:style>
  <w:style w:type="character" w:customStyle="1" w:styleId="apple-converted-space">
    <w:name w:val="apple-converted-space"/>
    <w:basedOn w:val="DefaultParagraphFont"/>
    <w:rsid w:val="00926E79"/>
  </w:style>
  <w:style w:type="paragraph" w:styleId="BalloonText">
    <w:name w:val="Balloon Text"/>
    <w:basedOn w:val="Normal"/>
    <w:link w:val="BalloonTextChar"/>
    <w:uiPriority w:val="99"/>
    <w:semiHidden/>
    <w:unhideWhenUsed/>
    <w:rsid w:val="009275E1"/>
    <w:rPr>
      <w:sz w:val="18"/>
      <w:szCs w:val="18"/>
    </w:rPr>
  </w:style>
  <w:style w:type="character" w:customStyle="1" w:styleId="BalloonTextChar">
    <w:name w:val="Balloon Text Char"/>
    <w:basedOn w:val="DefaultParagraphFont"/>
    <w:link w:val="BalloonText"/>
    <w:uiPriority w:val="99"/>
    <w:semiHidden/>
    <w:rsid w:val="009275E1"/>
    <w:rPr>
      <w:rFonts w:ascii="Times New Roman" w:eastAsia="Times New Roman" w:hAnsi="Times New Roman" w:cs="Times New Roman"/>
      <w:sz w:val="18"/>
      <w:szCs w:val="1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85355">
      <w:bodyDiv w:val="1"/>
      <w:marLeft w:val="0"/>
      <w:marRight w:val="0"/>
      <w:marTop w:val="0"/>
      <w:marBottom w:val="0"/>
      <w:divBdr>
        <w:top w:val="none" w:sz="0" w:space="0" w:color="auto"/>
        <w:left w:val="none" w:sz="0" w:space="0" w:color="auto"/>
        <w:bottom w:val="none" w:sz="0" w:space="0" w:color="auto"/>
        <w:right w:val="none" w:sz="0" w:space="0" w:color="auto"/>
      </w:divBdr>
    </w:div>
    <w:div w:id="190652907">
      <w:bodyDiv w:val="1"/>
      <w:marLeft w:val="0"/>
      <w:marRight w:val="0"/>
      <w:marTop w:val="0"/>
      <w:marBottom w:val="0"/>
      <w:divBdr>
        <w:top w:val="none" w:sz="0" w:space="0" w:color="auto"/>
        <w:left w:val="none" w:sz="0" w:space="0" w:color="auto"/>
        <w:bottom w:val="none" w:sz="0" w:space="0" w:color="auto"/>
        <w:right w:val="none" w:sz="0" w:space="0" w:color="auto"/>
      </w:divBdr>
    </w:div>
    <w:div w:id="503084141">
      <w:bodyDiv w:val="1"/>
      <w:marLeft w:val="0"/>
      <w:marRight w:val="0"/>
      <w:marTop w:val="0"/>
      <w:marBottom w:val="0"/>
      <w:divBdr>
        <w:top w:val="none" w:sz="0" w:space="0" w:color="auto"/>
        <w:left w:val="none" w:sz="0" w:space="0" w:color="auto"/>
        <w:bottom w:val="none" w:sz="0" w:space="0" w:color="auto"/>
        <w:right w:val="none" w:sz="0" w:space="0" w:color="auto"/>
      </w:divBdr>
    </w:div>
    <w:div w:id="568537879">
      <w:bodyDiv w:val="1"/>
      <w:marLeft w:val="0"/>
      <w:marRight w:val="0"/>
      <w:marTop w:val="0"/>
      <w:marBottom w:val="0"/>
      <w:divBdr>
        <w:top w:val="none" w:sz="0" w:space="0" w:color="auto"/>
        <w:left w:val="none" w:sz="0" w:space="0" w:color="auto"/>
        <w:bottom w:val="none" w:sz="0" w:space="0" w:color="auto"/>
        <w:right w:val="none" w:sz="0" w:space="0" w:color="auto"/>
      </w:divBdr>
    </w:div>
    <w:div w:id="773787209">
      <w:bodyDiv w:val="1"/>
      <w:marLeft w:val="0"/>
      <w:marRight w:val="0"/>
      <w:marTop w:val="0"/>
      <w:marBottom w:val="0"/>
      <w:divBdr>
        <w:top w:val="none" w:sz="0" w:space="0" w:color="auto"/>
        <w:left w:val="none" w:sz="0" w:space="0" w:color="auto"/>
        <w:bottom w:val="none" w:sz="0" w:space="0" w:color="auto"/>
        <w:right w:val="none" w:sz="0" w:space="0" w:color="auto"/>
      </w:divBdr>
    </w:div>
    <w:div w:id="785150622">
      <w:bodyDiv w:val="1"/>
      <w:marLeft w:val="0"/>
      <w:marRight w:val="0"/>
      <w:marTop w:val="0"/>
      <w:marBottom w:val="0"/>
      <w:divBdr>
        <w:top w:val="none" w:sz="0" w:space="0" w:color="auto"/>
        <w:left w:val="none" w:sz="0" w:space="0" w:color="auto"/>
        <w:bottom w:val="none" w:sz="0" w:space="0" w:color="auto"/>
        <w:right w:val="none" w:sz="0" w:space="0" w:color="auto"/>
      </w:divBdr>
    </w:div>
    <w:div w:id="1408458865">
      <w:bodyDiv w:val="1"/>
      <w:marLeft w:val="0"/>
      <w:marRight w:val="0"/>
      <w:marTop w:val="0"/>
      <w:marBottom w:val="0"/>
      <w:divBdr>
        <w:top w:val="none" w:sz="0" w:space="0" w:color="auto"/>
        <w:left w:val="none" w:sz="0" w:space="0" w:color="auto"/>
        <w:bottom w:val="none" w:sz="0" w:space="0" w:color="auto"/>
        <w:right w:val="none" w:sz="0" w:space="0" w:color="auto"/>
      </w:divBdr>
    </w:div>
    <w:div w:id="209775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urabhgupta@avian-media.com" TargetMode="External"/><Relationship Id="rId3" Type="http://schemas.openxmlformats.org/officeDocument/2006/relationships/settings" Target="settings.xml"/><Relationship Id="rId7" Type="http://schemas.openxmlformats.org/officeDocument/2006/relationships/hyperlink" Target="mailto:Upender.singh@acma.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li@avianw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Microsoft Office User</cp:lastModifiedBy>
  <cp:revision>3</cp:revision>
  <cp:lastPrinted>2019-05-02T12:39:00Z</cp:lastPrinted>
  <dcterms:created xsi:type="dcterms:W3CDTF">2019-05-20T05:54:00Z</dcterms:created>
  <dcterms:modified xsi:type="dcterms:W3CDTF">2019-05-20T05:56:00Z</dcterms:modified>
</cp:coreProperties>
</file>